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4CAF18D" wp14:editId="38A18FEE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36B2B" wp14:editId="72333B17">
                <wp:simplePos x="0" y="0"/>
                <wp:positionH relativeFrom="column">
                  <wp:posOffset>1181100</wp:posOffset>
                </wp:positionH>
                <wp:positionV relativeFrom="paragraph">
                  <wp:posOffset>342900</wp:posOffset>
                </wp:positionV>
                <wp:extent cx="5372100" cy="685800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執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位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顧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份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限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司</w:t>
                            </w:r>
                          </w:p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地址：桃園縣中壢市中山路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Pr="00DC32EC">
                              <w:rPr>
                                <w:rFonts w:eastAsia="標楷體" w:hint="eastAsia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</w:t>
                            </w:r>
                            <w:r w:rsidRPr="00DC32EC">
                              <w:rPr>
                                <w:rFonts w:eastAsia="標楷體" w:hAnsi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Pr="00DC32EC">
                              <w:rPr>
                                <w:rFonts w:eastAsia="標楷體"/>
                                <w:spacing w:val="39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Pr="00DC32EC">
                              <w:rPr>
                                <w:rFonts w:eastAsia="標楷體"/>
                                <w:spacing w:val="-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</w:p>
                          <w:p w:rsidR="00FA5FC5" w:rsidRPr="000572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Pr="002C239E">
                                <w:rPr>
                                  <w:rStyle w:val="a7"/>
                                  <w:rFonts w:eastAsia="標楷體"/>
                                  <w:kern w:val="0"/>
                                  <w:szCs w:val="16"/>
                                </w:rPr>
                                <w:t>pqcra@pqcra.org.tw</w:t>
                              </w:r>
                            </w:hyperlink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聯絡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FA5FC5" w:rsidRDefault="00FA5FC5" w:rsidP="00FA5F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36B2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    <v:textbox>
                  <w:txbxContent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執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單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位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：健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顧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有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限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司</w:t>
                      </w:r>
                    </w:p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地址：桃園縣中壢市中山路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Pr="00DC32EC">
                        <w:rPr>
                          <w:rFonts w:eastAsia="標楷體" w:hint="eastAsia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</w:t>
                      </w:r>
                      <w:r w:rsidRPr="00DC32EC">
                        <w:rPr>
                          <w:rFonts w:eastAsia="標楷體" w:hAnsi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Pr="00DC32EC">
                        <w:rPr>
                          <w:rFonts w:eastAsia="標楷體"/>
                          <w:spacing w:val="39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Pr="00DC32EC">
                        <w:rPr>
                          <w:rFonts w:eastAsia="標楷體"/>
                          <w:spacing w:val="-5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</w:p>
                    <w:p w:rsidR="00FA5FC5" w:rsidRPr="000572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Pr="002C239E">
                          <w:rPr>
                            <w:rStyle w:val="a7"/>
                            <w:rFonts w:eastAsia="標楷體"/>
                            <w:kern w:val="0"/>
                            <w:szCs w:val="16"/>
                          </w:rPr>
                          <w:t>pqcra@pqcra.org.tw</w:t>
                        </w:r>
                      </w:hyperlink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聯絡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FA5FC5" w:rsidRDefault="00FA5FC5" w:rsidP="00FA5FC5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FA5FC5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8B5D06">
        <w:rPr>
          <w:rFonts w:eastAsia="Arial Unicode MS"/>
          <w:sz w:val="52"/>
          <w:szCs w:val="52"/>
          <w:u w:val="single"/>
        </w:rPr>
        <w:t>200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3A5804" w:rsidRDefault="00FA5FC5" w:rsidP="00FA5FC5">
      <w:pPr>
        <w:spacing w:line="0" w:lineRule="atLeast"/>
        <w:rPr>
          <w:rFonts w:eastAsia="標楷體" w:hint="eastAsia"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>
        <w:rPr>
          <w:rFonts w:eastAsia="標楷體" w:hint="eastAsia"/>
          <w:sz w:val="28"/>
          <w:szCs w:val="28"/>
          <w:u w:val="single"/>
        </w:rPr>
        <w:t xml:space="preserve"> 2016 </w:t>
      </w:r>
      <w:r w:rsidRPr="003B018B">
        <w:rPr>
          <w:rFonts w:eastAsia="標楷體" w:hint="eastAsia"/>
          <w:sz w:val="28"/>
          <w:szCs w:val="28"/>
        </w:rPr>
        <w:t>年</w:t>
      </w:r>
      <w:r w:rsidR="008B5D06">
        <w:rPr>
          <w:rFonts w:eastAsia="標楷體" w:hint="eastAsia"/>
          <w:sz w:val="28"/>
          <w:szCs w:val="28"/>
          <w:u w:val="single"/>
        </w:rPr>
        <w:t xml:space="preserve"> 7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8B5D06">
        <w:rPr>
          <w:rFonts w:eastAsia="標楷體" w:hint="eastAsia"/>
          <w:sz w:val="28"/>
          <w:szCs w:val="28"/>
          <w:u w:val="single"/>
        </w:rPr>
        <w:t xml:space="preserve"> 8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國立台灣科學教育館</w:t>
      </w:r>
      <w:r w:rsidR="003A5804">
        <w:rPr>
          <w:rFonts w:eastAsia="標楷體" w:hint="eastAsia"/>
          <w:sz w:val="28"/>
          <w:szCs w:val="28"/>
          <w:u w:val="single"/>
        </w:rPr>
        <w:t xml:space="preserve"> 9F</w:t>
      </w:r>
      <w:r>
        <w:rPr>
          <w:rFonts w:eastAsia="標楷體" w:hint="eastAsia"/>
          <w:sz w:val="28"/>
          <w:szCs w:val="28"/>
          <w:u w:val="single"/>
        </w:rPr>
        <w:t>國際會議廳</w:t>
      </w:r>
      <w:r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FA5FC5">
      <w:pPr>
        <w:spacing w:beforeLines="50" w:before="180" w:afterLines="50" w:after="180" w:line="48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3544"/>
        <w:gridCol w:w="1701"/>
        <w:gridCol w:w="2458"/>
      </w:tblGrid>
      <w:tr w:rsidR="00767C45" w:rsidRPr="00DC4D30" w:rsidTr="002E3A8A">
        <w:trPr>
          <w:trHeight w:val="478"/>
          <w:jc w:val="center"/>
        </w:trPr>
        <w:tc>
          <w:tcPr>
            <w:tcW w:w="2253" w:type="dxa"/>
            <w:vMerge w:val="restart"/>
            <w:vAlign w:val="center"/>
          </w:tcPr>
          <w:p w:rsidR="00B675CD" w:rsidRPr="00DC4D30" w:rsidRDefault="00B675CD" w:rsidP="00767C4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767C4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767C4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196"/>
          <w:jc w:val="center"/>
        </w:trPr>
        <w:tc>
          <w:tcPr>
            <w:tcW w:w="2253" w:type="dxa"/>
            <w:vMerge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B675CD" w:rsidRPr="00B56ED2" w:rsidRDefault="00B675CD" w:rsidP="00D15D1A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767C45" w:rsidRDefault="00B675CD" w:rsidP="00D15D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7C45">
              <w:rPr>
                <w:rFonts w:ascii="標楷體" w:eastAsia="標楷體" w:hAnsi="標楷體" w:hint="eastAsia"/>
              </w:rPr>
              <w:t>醫事登記代碼</w:t>
            </w:r>
          </w:p>
          <w:p w:rsidR="00B675CD" w:rsidRPr="00B56ED2" w:rsidRDefault="00510142" w:rsidP="002E3A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（醫療院所</w:t>
            </w:r>
            <w:r w:rsidR="00B675CD" w:rsidRPr="00767C45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填寫</w:t>
            </w:r>
            <w:r w:rsidR="00B675CD" w:rsidRPr="00767C45">
              <w:rPr>
                <w:rFonts w:ascii="標楷體" w:eastAsia="標楷體" w:hAnsi="標楷體"/>
                <w:color w:val="767171" w:themeColor="background2" w:themeShade="80"/>
                <w:sz w:val="18"/>
              </w:rPr>
              <w:t>）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B56ED2" w:rsidRDefault="00B675CD" w:rsidP="00D15D1A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67C45" w:rsidRPr="00DC4D30" w:rsidTr="002E3A8A">
        <w:trPr>
          <w:trHeight w:val="415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</w:tcBorders>
            <w:vAlign w:val="center"/>
          </w:tcPr>
          <w:p w:rsidR="00B675CD" w:rsidRDefault="00B675CD" w:rsidP="00D15D1A">
            <w:pPr>
              <w:spacing w:beforeLines="50" w:before="180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B675CD" w:rsidRPr="00DC4D30" w:rsidRDefault="00B675CD" w:rsidP="00D15D1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544" w:type="dxa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544" w:type="dxa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</w:t>
            </w:r>
            <w:r w:rsidR="005B2FB8">
              <w:rPr>
                <w:rFonts w:ascii="標楷體" w:eastAsia="標楷體" w:hAnsi="標楷體" w:hint="eastAsia"/>
              </w:rPr>
              <w:t xml:space="preserve">  </w:t>
            </w:r>
            <w:r w:rsidRPr="00DC4D30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7C45" w:rsidRPr="000D6A5F" w:rsidTr="002E3A8A">
        <w:trPr>
          <w:cantSplit/>
          <w:trHeight w:val="1630"/>
          <w:jc w:val="center"/>
        </w:trPr>
        <w:tc>
          <w:tcPr>
            <w:tcW w:w="2253" w:type="dxa"/>
            <w:vAlign w:val="center"/>
          </w:tcPr>
          <w:p w:rsidR="00B675CD" w:rsidRPr="000D6A5F" w:rsidRDefault="00B675CD" w:rsidP="00D15D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C45">
              <w:rPr>
                <w:rFonts w:ascii="標楷體" w:eastAsia="標楷體" w:hAnsi="標楷體" w:hint="eastAsia"/>
                <w:szCs w:val="28"/>
              </w:rPr>
              <w:t>企業/醫院推薦章</w:t>
            </w:r>
            <w:r w:rsidRPr="000D6A5F">
              <w:rPr>
                <w:rFonts w:ascii="標楷體" w:eastAsia="標楷體" w:hAnsi="標楷體" w:hint="eastAsia"/>
                <w:color w:val="999999"/>
              </w:rPr>
              <w:t xml:space="preserve"> </w:t>
            </w:r>
            <w:r w:rsidRPr="00DC4D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B675CD" w:rsidRDefault="00B675CD" w:rsidP="00D15D1A">
            <w:pPr>
              <w:spacing w:line="360" w:lineRule="auto"/>
              <w:rPr>
                <w:rFonts w:ascii="標楷體" w:eastAsia="標楷體" w:hAnsi="標楷體"/>
                <w:color w:val="999999"/>
              </w:rPr>
            </w:pPr>
          </w:p>
          <w:p w:rsidR="00B675CD" w:rsidRDefault="00B675CD" w:rsidP="00D15D1A">
            <w:pPr>
              <w:spacing w:line="360" w:lineRule="auto"/>
              <w:rPr>
                <w:rFonts w:ascii="標楷體" w:eastAsia="標楷體" w:hAnsi="標楷體"/>
                <w:color w:val="999999"/>
              </w:rPr>
            </w:pPr>
          </w:p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  <w:r w:rsidRPr="00767C45">
              <w:rPr>
                <w:rFonts w:ascii="標楷體" w:eastAsia="標楷體" w:hAnsi="標楷體" w:hint="eastAsia"/>
                <w:color w:val="999999"/>
                <w:sz w:val="22"/>
              </w:rPr>
              <w:t>(本欄由主辦單位填寫)</w:t>
            </w:r>
          </w:p>
        </w:tc>
      </w:tr>
    </w:tbl>
    <w:p w:rsidR="00FA5FC5" w:rsidRDefault="008B5D06" w:rsidP="00FA5FC5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Ansi="標楷體" w:hint="eastAsia"/>
          <w:color w:val="0000FF"/>
          <w:sz w:val="28"/>
          <w:szCs w:val="32"/>
        </w:rPr>
        <w:t>填妥後</w:t>
      </w:r>
      <w:r w:rsidR="00FA5FC5" w:rsidRPr="00C240B8">
        <w:rPr>
          <w:rFonts w:eastAsia="標楷體"/>
          <w:color w:val="0000FF"/>
          <w:sz w:val="28"/>
          <w:szCs w:val="32"/>
        </w:rPr>
        <w:t>請於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2016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年</w:t>
      </w:r>
      <w:r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月</w:t>
      </w:r>
      <w:r>
        <w:rPr>
          <w:rFonts w:eastAsia="標楷體" w:hint="eastAsia"/>
          <w:color w:val="FF0000"/>
          <w:sz w:val="28"/>
          <w:szCs w:val="32"/>
          <w:u w:val="single"/>
        </w:rPr>
        <w:t>29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FA5FC5">
        <w:rPr>
          <w:rFonts w:eastAsia="標楷體" w:hint="eastAsia"/>
          <w:color w:val="0000FF"/>
          <w:sz w:val="28"/>
          <w:szCs w:val="32"/>
        </w:rPr>
        <w:t>回傳</w:t>
      </w:r>
      <w:r w:rsidR="00816CA5">
        <w:rPr>
          <w:rFonts w:eastAsia="標楷體" w:hint="eastAsia"/>
          <w:color w:val="0000FF"/>
          <w:sz w:val="28"/>
          <w:szCs w:val="32"/>
        </w:rPr>
        <w:t>予本基金會</w:t>
      </w:r>
      <w:r w:rsidR="00FA5FC5" w:rsidRPr="00C240B8">
        <w:rPr>
          <w:rFonts w:eastAsia="標楷體"/>
          <w:color w:val="0000FF"/>
          <w:sz w:val="28"/>
          <w:szCs w:val="32"/>
        </w:rPr>
        <w:t>。</w:t>
      </w:r>
    </w:p>
    <w:p w:rsidR="00FA5FC5" w:rsidRPr="00C240B8" w:rsidRDefault="008B5D06" w:rsidP="00FA5FC5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int="eastAsia"/>
          <w:color w:val="0000FF"/>
          <w:sz w:val="28"/>
          <w:szCs w:val="32"/>
        </w:rPr>
        <w:t>每一機構</w:t>
      </w:r>
      <w:r w:rsidR="00FA5FC5">
        <w:rPr>
          <w:rFonts w:eastAsia="標楷體" w:hint="eastAsia"/>
          <w:color w:val="0000FF"/>
          <w:sz w:val="28"/>
          <w:szCs w:val="32"/>
        </w:rPr>
        <w:t>(</w:t>
      </w:r>
      <w:r w:rsidR="00474569">
        <w:rPr>
          <w:rFonts w:eastAsia="標楷體" w:hint="eastAsia"/>
          <w:color w:val="0000FF"/>
          <w:sz w:val="28"/>
          <w:szCs w:val="32"/>
        </w:rPr>
        <w:t>公司</w:t>
      </w:r>
      <w:r w:rsidR="00474569">
        <w:rPr>
          <w:rFonts w:eastAsia="標楷體" w:hint="eastAsia"/>
          <w:color w:val="0000FF"/>
          <w:sz w:val="28"/>
          <w:szCs w:val="32"/>
        </w:rPr>
        <w:t>/</w:t>
      </w:r>
      <w:r w:rsidR="00FA5FC5" w:rsidRPr="00C240B8">
        <w:rPr>
          <w:rFonts w:eastAsia="標楷體" w:hint="eastAsia"/>
          <w:color w:val="0000FF"/>
          <w:sz w:val="28"/>
          <w:szCs w:val="32"/>
        </w:rPr>
        <w:t>工廠或醫療院所</w:t>
      </w:r>
      <w:r w:rsidR="00FA5FC5">
        <w:rPr>
          <w:rFonts w:eastAsia="標楷體" w:hint="eastAsia"/>
          <w:color w:val="0000FF"/>
          <w:sz w:val="28"/>
          <w:szCs w:val="32"/>
        </w:rPr>
        <w:t>)</w:t>
      </w:r>
      <w:r w:rsidR="00FA5FC5">
        <w:rPr>
          <w:rFonts w:eastAsia="標楷體" w:hint="eastAsia"/>
          <w:color w:val="0000FF"/>
          <w:sz w:val="28"/>
          <w:szCs w:val="32"/>
        </w:rPr>
        <w:t>以</w:t>
      </w:r>
      <w:r w:rsidR="00FA5FC5" w:rsidRPr="00C240B8">
        <w:rPr>
          <w:rFonts w:eastAsia="標楷體" w:hint="eastAsia"/>
          <w:color w:val="0000FF"/>
          <w:sz w:val="28"/>
          <w:szCs w:val="32"/>
        </w:rPr>
        <w:t>推薦一圈為原則（以事業登記證為憑）</w:t>
      </w:r>
    </w:p>
    <w:p w:rsidR="00FA5FC5" w:rsidRDefault="00FA5FC5" w:rsidP="00FA5FC5">
      <w:pPr>
        <w:spacing w:line="360" w:lineRule="auto"/>
        <w:rPr>
          <w:rFonts w:ascii="標楷體" w:eastAsia="標楷體" w:hAnsi="標楷體"/>
          <w:color w:val="808080"/>
          <w:sz w:val="32"/>
          <w:szCs w:val="28"/>
        </w:rPr>
      </w:pPr>
    </w:p>
    <w:p w:rsidR="00FA5FC5" w:rsidRPr="00E704D4" w:rsidRDefault="00FA5FC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5212A0">
        <w:rPr>
          <w:rFonts w:ascii="標楷體" w:eastAsia="標楷體" w:hAnsi="標楷體" w:hint="eastAsia"/>
          <w:noProof/>
          <w:color w:val="80808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4834902</wp:posOffset>
                </wp:positionH>
                <wp:positionV relativeFrom="paragraph">
                  <wp:posOffset>255534</wp:posOffset>
                </wp:positionV>
                <wp:extent cx="1704340" cy="563245"/>
                <wp:effectExtent l="0" t="0" r="254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5751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B5D0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第 </w:t>
                                  </w:r>
                                  <w:r w:rsidR="008B5D06">
                                    <w:rPr>
                                      <w:rFonts w:ascii="標楷體" w:eastAsia="標楷體" w:hAnsi="標楷體"/>
                                    </w:rPr>
                                    <w:t>200</w:t>
                                  </w: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</w:p>
                              </w:tc>
                            </w:tr>
                          </w:tbl>
                          <w:p w:rsidR="00FA5FC5" w:rsidRDefault="00FA5FC5" w:rsidP="00FA5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5751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參加大會屆數</w:t>
                            </w:r>
                          </w:p>
                        </w:tc>
                      </w:tr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B5D06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 xml:space="preserve">第 </w:t>
                            </w:r>
                            <w:r w:rsidR="008B5D06">
                              <w:rPr>
                                <w:rFonts w:ascii="標楷體" w:eastAsia="標楷體" w:hAnsi="標楷體"/>
                              </w:rPr>
                              <w:t>200</w:t>
                            </w: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</w:p>
                        </w:tc>
                      </w:tr>
                    </w:tbl>
                    <w:p w:rsidR="00FA5FC5" w:rsidRDefault="00FA5FC5" w:rsidP="00FA5FC5"/>
                  </w:txbxContent>
                </v:textbox>
              </v:shape>
            </w:pict>
          </mc:Fallback>
        </mc:AlternateConten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5B51AF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             )</w:t>
            </w:r>
          </w:p>
        </w:tc>
      </w:tr>
      <w:tr w:rsidR="00FA5FC5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87">
              <w:rPr>
                <w:rFonts w:eastAsia="標楷體" w:hint="eastAsia"/>
                <w:b/>
                <w:sz w:val="28"/>
                <w:szCs w:val="28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Pr="00816CA5">
        <w:rPr>
          <w:rFonts w:eastAsia="標楷體" w:hint="eastAsia"/>
          <w:color w:val="0000FF"/>
          <w:sz w:val="28"/>
          <w:szCs w:val="32"/>
        </w:rPr>
        <w:t>請連同參加發表申請表一併於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2016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8B5D06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8B5D06">
        <w:rPr>
          <w:rFonts w:eastAsia="標楷體" w:hint="eastAsia"/>
          <w:color w:val="FF0000"/>
          <w:sz w:val="28"/>
          <w:szCs w:val="32"/>
          <w:u w:val="single"/>
        </w:rPr>
        <w:t>29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bookmarkStart w:id="0" w:name="_GoBack"/>
      <w:bookmarkEnd w:id="0"/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816CA5" w:rsidRPr="00816CA5">
        <w:rPr>
          <w:rFonts w:eastAsia="標楷體" w:hint="eastAsia"/>
          <w:color w:val="0000FF"/>
          <w:sz w:val="28"/>
          <w:szCs w:val="32"/>
        </w:rPr>
        <w:t>回傳予本基金會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4316"/>
    <w:rsid w:val="0097574F"/>
    <w:rsid w:val="009758AF"/>
    <w:rsid w:val="009760B5"/>
    <w:rsid w:val="0097652D"/>
    <w:rsid w:val="00976ADC"/>
    <w:rsid w:val="0097790D"/>
    <w:rsid w:val="00980B5F"/>
    <w:rsid w:val="00982F2E"/>
    <w:rsid w:val="0098521F"/>
    <w:rsid w:val="00991EA4"/>
    <w:rsid w:val="009924A7"/>
    <w:rsid w:val="00995589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E803D-C326-4AE3-A636-32B114E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32</cp:revision>
  <dcterms:created xsi:type="dcterms:W3CDTF">2015-12-08T01:24:00Z</dcterms:created>
  <dcterms:modified xsi:type="dcterms:W3CDTF">2016-04-06T09:17:00Z</dcterms:modified>
</cp:coreProperties>
</file>